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4DC6" w14:textId="6FA62877" w:rsidR="00783762" w:rsidRDefault="00783762" w:rsidP="00043A1F">
      <w:pPr>
        <w:pStyle w:val="Heading1"/>
      </w:pPr>
      <w:r>
        <w:t xml:space="preserve">NVDA </w:t>
      </w:r>
      <w:r w:rsidR="0051410B">
        <w:t>P</w:t>
      </w:r>
      <w:r>
        <w:t xml:space="preserve">rerequisites and </w:t>
      </w:r>
      <w:r w:rsidR="0051410B">
        <w:t>B</w:t>
      </w:r>
      <w:r>
        <w:t xml:space="preserve">asic </w:t>
      </w:r>
      <w:r w:rsidR="0051410B">
        <w:t>N</w:t>
      </w:r>
      <w:r>
        <w:t>avigation</w:t>
      </w:r>
    </w:p>
    <w:p w14:paraId="097B0CBF" w14:textId="3DE614F9" w:rsidR="00783762" w:rsidRDefault="00783762" w:rsidP="00043A1F">
      <w:pPr>
        <w:spacing w:after="240"/>
      </w:pPr>
      <w:r>
        <w:t xml:space="preserve">Before beginning to use a screen reader </w:t>
      </w:r>
      <w:r w:rsidR="00043A1F">
        <w:t xml:space="preserve">efficiently, a user should be a </w:t>
      </w:r>
      <w:r>
        <w:t>confident touch typist. Without knowing the layout of a keyboard, learning to use a screen reader will be difficult, frustrating and slow.</w:t>
      </w:r>
    </w:p>
    <w:p w14:paraId="78958BE6" w14:textId="4D2676A2" w:rsidR="00783762" w:rsidRDefault="00783762" w:rsidP="00043A1F">
      <w:pPr>
        <w:spacing w:after="240"/>
      </w:pPr>
      <w:r>
        <w:t xml:space="preserve">Putting a tactile marker on the </w:t>
      </w:r>
      <w:r w:rsidR="0051410B">
        <w:t>T</w:t>
      </w:r>
      <w:r>
        <w:t xml:space="preserve">ab, </w:t>
      </w:r>
      <w:r w:rsidR="0051410B">
        <w:t>S</w:t>
      </w:r>
      <w:r>
        <w:t xml:space="preserve">hift, </w:t>
      </w:r>
      <w:r w:rsidR="0051410B">
        <w:t>E</w:t>
      </w:r>
      <w:r>
        <w:t xml:space="preserve">nter, and </w:t>
      </w:r>
      <w:r w:rsidR="0051410B">
        <w:t>D</w:t>
      </w:r>
      <w:r>
        <w:t xml:space="preserve">own </w:t>
      </w:r>
      <w:r w:rsidR="0051410B">
        <w:t>A</w:t>
      </w:r>
      <w:r>
        <w:t>rrow keys may be a useful tool for</w:t>
      </w:r>
      <w:r w:rsidR="0051410B">
        <w:t xml:space="preserve"> </w:t>
      </w:r>
      <w:r>
        <w:t xml:space="preserve">some users as they begin to </w:t>
      </w:r>
      <w:r w:rsidR="00043A1F">
        <w:t xml:space="preserve">learn screen reader navigation. </w:t>
      </w:r>
      <w:r>
        <w:t xml:space="preserve">Markers on the </w:t>
      </w:r>
      <w:r w:rsidR="0051410B">
        <w:t>C</w:t>
      </w:r>
      <w:r>
        <w:t xml:space="preserve">trl, </w:t>
      </w:r>
      <w:r w:rsidR="0051410B">
        <w:t>A</w:t>
      </w:r>
      <w:r>
        <w:t xml:space="preserve">lt and </w:t>
      </w:r>
      <w:r w:rsidR="0051410B">
        <w:t>B</w:t>
      </w:r>
      <w:r>
        <w:t>ackspace keys may also be useful, but some users may find this overwhelming.</w:t>
      </w:r>
    </w:p>
    <w:p w14:paraId="5262F37B" w14:textId="7231DC8E" w:rsidR="00783762" w:rsidRDefault="00783762" w:rsidP="00043A1F">
      <w:pPr>
        <w:spacing w:after="240"/>
      </w:pPr>
      <w:r>
        <w:t xml:space="preserve">For beginning users, it is important to listen for the hints NVDA gives you, e.g. </w:t>
      </w:r>
      <w:r w:rsidR="00043A1F">
        <w:t>"</w:t>
      </w:r>
      <w:r>
        <w:t xml:space="preserve">press </w:t>
      </w:r>
      <w:r w:rsidR="0051410B">
        <w:t>E</w:t>
      </w:r>
      <w:r>
        <w:t>nter to select</w:t>
      </w:r>
      <w:r w:rsidR="00043A1F">
        <w:t>"</w:t>
      </w:r>
      <w:r>
        <w:t xml:space="preserve"> or </w:t>
      </w:r>
      <w:r w:rsidR="00043A1F">
        <w:t>"</w:t>
      </w:r>
      <w:r>
        <w:t xml:space="preserve">press </w:t>
      </w:r>
      <w:r w:rsidR="0051410B">
        <w:t>D</w:t>
      </w:r>
      <w:r>
        <w:t xml:space="preserve">own </w:t>
      </w:r>
      <w:r w:rsidR="0051410B">
        <w:t>A</w:t>
      </w:r>
      <w:r w:rsidR="00043A1F">
        <w:t>rrow to expand"</w:t>
      </w:r>
      <w:r>
        <w:t>.</w:t>
      </w:r>
    </w:p>
    <w:p w14:paraId="59F60959" w14:textId="7727FEEA" w:rsidR="00783762" w:rsidRDefault="00783762" w:rsidP="00043A1F">
      <w:pPr>
        <w:spacing w:after="240"/>
      </w:pPr>
      <w:r>
        <w:t xml:space="preserve">Most navigation with NVDA can </w:t>
      </w:r>
      <w:proofErr w:type="spellStart"/>
      <w:r>
        <w:t>by</w:t>
      </w:r>
      <w:proofErr w:type="spellEnd"/>
      <w:r>
        <w:t xml:space="preserve"> done by using the </w:t>
      </w:r>
      <w:r w:rsidR="0051410B">
        <w:t>A</w:t>
      </w:r>
      <w:r>
        <w:t xml:space="preserve">rrow keys, </w:t>
      </w:r>
      <w:r w:rsidR="0051410B">
        <w:t>T</w:t>
      </w:r>
      <w:r>
        <w:t xml:space="preserve">ab and </w:t>
      </w:r>
      <w:r w:rsidR="0051410B">
        <w:t>E</w:t>
      </w:r>
      <w:r>
        <w:t>nter.</w:t>
      </w:r>
      <w:r w:rsidR="00043A1F">
        <w:t xml:space="preserve"> This is a good place to start.</w:t>
      </w:r>
      <w:r w:rsidR="0031103D">
        <w:t xml:space="preserve"> T</w:t>
      </w:r>
      <w:r>
        <w:t xml:space="preserve">he </w:t>
      </w:r>
      <w:r w:rsidR="0003494D">
        <w:t>"NVDA modifier</w:t>
      </w:r>
      <w:r w:rsidR="00043A1F">
        <w:t xml:space="preserve"> key</w:t>
      </w:r>
      <w:r w:rsidR="0003494D">
        <w:t>"</w:t>
      </w:r>
      <w:r w:rsidR="0031103D">
        <w:t xml:space="preserve"> is also important</w:t>
      </w:r>
      <w:bookmarkStart w:id="0" w:name="_GoBack"/>
      <w:bookmarkEnd w:id="0"/>
      <w:r w:rsidR="00043A1F">
        <w:t xml:space="preserve"> – S</w:t>
      </w:r>
      <w:r>
        <w:t>ee</w:t>
      </w:r>
      <w:r w:rsidR="00043A1F">
        <w:t xml:space="preserve"> the "NVDA setup basics" document for more information</w:t>
      </w:r>
      <w:r>
        <w:t>.</w:t>
      </w:r>
    </w:p>
    <w:p w14:paraId="565A95B4" w14:textId="3F0F54A6" w:rsidR="00783762" w:rsidRDefault="0003494D" w:rsidP="00043A1F">
      <w:pPr>
        <w:spacing w:after="240"/>
      </w:pPr>
      <w:r>
        <w:t>U</w:t>
      </w:r>
      <w:r w:rsidR="00783762">
        <w:t>seful shortcuts to get started and help with orientation</w:t>
      </w:r>
      <w:r w:rsidR="0051410B">
        <w:t>.</w:t>
      </w:r>
    </w:p>
    <w:p w14:paraId="3D5DA64F" w14:textId="7B51DF70" w:rsidR="00783762" w:rsidRDefault="00783762" w:rsidP="00043A1F">
      <w:pPr>
        <w:spacing w:after="240"/>
      </w:pPr>
      <w:r>
        <w:t xml:space="preserve">Ctrl </w:t>
      </w:r>
      <w:r w:rsidR="0003494D">
        <w:t xml:space="preserve">+ </w:t>
      </w:r>
      <w:r w:rsidR="0051410B">
        <w:t>A</w:t>
      </w:r>
      <w:r>
        <w:t>lt + N</w:t>
      </w:r>
      <w:r w:rsidR="0003494D">
        <w:t xml:space="preserve"> –</w:t>
      </w:r>
      <w:r>
        <w:t xml:space="preserve"> start or restart NVDA</w:t>
      </w:r>
    </w:p>
    <w:p w14:paraId="4CC1F58C" w14:textId="30D20FFE" w:rsidR="00783762" w:rsidRDefault="00783762" w:rsidP="00043A1F">
      <w:pPr>
        <w:spacing w:after="240"/>
      </w:pPr>
      <w:r>
        <w:t>NVDA + Q</w:t>
      </w:r>
      <w:r w:rsidR="0003494D">
        <w:t xml:space="preserve"> – </w:t>
      </w:r>
      <w:r>
        <w:t>quit NVDA</w:t>
      </w:r>
    </w:p>
    <w:p w14:paraId="47F5D553" w14:textId="453D7A67" w:rsidR="00783762" w:rsidRDefault="00783762" w:rsidP="00043A1F">
      <w:pPr>
        <w:spacing w:after="240"/>
      </w:pPr>
      <w:r>
        <w:t>NVDA + 1</w:t>
      </w:r>
      <w:r w:rsidR="0003494D">
        <w:t xml:space="preserve"> –</w:t>
      </w:r>
      <w:r>
        <w:t xml:space="preserve"> opens the NVDA keyboard help. Press any combination of keys to find out what they do. Press NVDA + 1 again to return to regular keyboard function.</w:t>
      </w:r>
    </w:p>
    <w:p w14:paraId="3D05A659" w14:textId="610D66C8" w:rsidR="00783762" w:rsidRDefault="00783762" w:rsidP="00043A1F">
      <w:pPr>
        <w:spacing w:after="240"/>
      </w:pPr>
      <w:r>
        <w:t>NVDA + N</w:t>
      </w:r>
      <w:r w:rsidR="0003494D">
        <w:t xml:space="preserve"> – </w:t>
      </w:r>
      <w:r>
        <w:t>opens the NVDA menu</w:t>
      </w:r>
    </w:p>
    <w:p w14:paraId="1CCB6BF7" w14:textId="38F3C88D" w:rsidR="00783762" w:rsidRDefault="00783762" w:rsidP="00043A1F">
      <w:pPr>
        <w:spacing w:after="240"/>
      </w:pPr>
      <w:r>
        <w:t>NVDA + T</w:t>
      </w:r>
      <w:r w:rsidR="0003494D">
        <w:t xml:space="preserve"> – </w:t>
      </w:r>
      <w:r>
        <w:t>reads the title of the focused window</w:t>
      </w:r>
    </w:p>
    <w:p w14:paraId="42F9AF15" w14:textId="0FCC4967" w:rsidR="00783762" w:rsidRDefault="00783762" w:rsidP="00043A1F">
      <w:pPr>
        <w:spacing w:after="240"/>
      </w:pPr>
      <w:r>
        <w:t>NVDA + A</w:t>
      </w:r>
      <w:r w:rsidR="0003494D">
        <w:t xml:space="preserve"> – </w:t>
      </w:r>
      <w:r>
        <w:t>reads continuously from the cursor location to end. (</w:t>
      </w:r>
      <w:proofErr w:type="gramStart"/>
      <w:r>
        <w:t>laptop</w:t>
      </w:r>
      <w:proofErr w:type="gramEnd"/>
      <w:r>
        <w:t xml:space="preserve"> layout)</w:t>
      </w:r>
    </w:p>
    <w:p w14:paraId="7FBE95FC" w14:textId="633E1AF3" w:rsidR="00783762" w:rsidRDefault="00783762" w:rsidP="00043A1F">
      <w:pPr>
        <w:spacing w:after="240"/>
      </w:pPr>
      <w:r>
        <w:t>Ctrl</w:t>
      </w:r>
      <w:r w:rsidR="0003494D">
        <w:t xml:space="preserve"> – </w:t>
      </w:r>
      <w:r>
        <w:t>stop speech</w:t>
      </w:r>
    </w:p>
    <w:p w14:paraId="4D8CF130" w14:textId="6A0C5248" w:rsidR="00783762" w:rsidRDefault="00783762" w:rsidP="00043A1F">
      <w:pPr>
        <w:spacing w:after="240"/>
      </w:pPr>
      <w:r>
        <w:t>Shift</w:t>
      </w:r>
      <w:r w:rsidR="0003494D">
        <w:t xml:space="preserve"> – </w:t>
      </w:r>
      <w:r>
        <w:t>pause speech (press shift again to resume)</w:t>
      </w:r>
    </w:p>
    <w:p w14:paraId="67FC46E7" w14:textId="3E3B8147" w:rsidR="00783762" w:rsidRDefault="00783762" w:rsidP="00043A1F">
      <w:pPr>
        <w:spacing w:after="240"/>
      </w:pPr>
      <w:r>
        <w:t>Windows + M</w:t>
      </w:r>
      <w:r w:rsidR="0003494D">
        <w:t xml:space="preserve"> – </w:t>
      </w:r>
      <w:r>
        <w:t>minimise all windows (go to desktop)</w:t>
      </w:r>
    </w:p>
    <w:p w14:paraId="5438F498" w14:textId="404D0989" w:rsidR="00783762" w:rsidRDefault="00783762" w:rsidP="00043A1F">
      <w:pPr>
        <w:spacing w:after="240"/>
      </w:pPr>
      <w:r>
        <w:t>Windows + D</w:t>
      </w:r>
      <w:r w:rsidR="0003494D">
        <w:t xml:space="preserve"> – </w:t>
      </w:r>
      <w:r>
        <w:t>go to desktop</w:t>
      </w:r>
    </w:p>
    <w:p w14:paraId="280C3B8B" w14:textId="65A454FC" w:rsidR="00783762" w:rsidRDefault="00783762" w:rsidP="00043A1F">
      <w:pPr>
        <w:spacing w:after="240"/>
      </w:pPr>
      <w:r>
        <w:t>Windows + B</w:t>
      </w:r>
      <w:r w:rsidR="0003494D">
        <w:t xml:space="preserve"> – </w:t>
      </w:r>
      <w:r>
        <w:t>go to notification centre/system tray</w:t>
      </w:r>
    </w:p>
    <w:p w14:paraId="7855128B" w14:textId="543949CD" w:rsidR="00783762" w:rsidRDefault="00783762" w:rsidP="00043A1F">
      <w:pPr>
        <w:spacing w:after="240"/>
      </w:pPr>
      <w:r>
        <w:t xml:space="preserve">Alt + </w:t>
      </w:r>
      <w:r w:rsidR="00B82396">
        <w:t>T</w:t>
      </w:r>
      <w:r>
        <w:t>ab</w:t>
      </w:r>
      <w:r w:rsidR="0003494D">
        <w:t xml:space="preserve"> – </w:t>
      </w:r>
      <w:r>
        <w:t>cycle between all open windows</w:t>
      </w:r>
    </w:p>
    <w:p w14:paraId="72B55089" w14:textId="6D72EC1B" w:rsidR="00783762" w:rsidRDefault="00783762" w:rsidP="00043A1F">
      <w:pPr>
        <w:spacing w:after="240"/>
      </w:pPr>
      <w:r>
        <w:t>Windows + E</w:t>
      </w:r>
      <w:r w:rsidR="0003494D">
        <w:t xml:space="preserve"> – </w:t>
      </w:r>
      <w:r>
        <w:t>open file manager</w:t>
      </w:r>
    </w:p>
    <w:p w14:paraId="59D10661" w14:textId="331BC3E1" w:rsidR="00D5562A" w:rsidRDefault="00783762" w:rsidP="00D5562A">
      <w:pPr>
        <w:jc w:val="right"/>
      </w:pPr>
      <w:r>
        <w:rPr>
          <w:rFonts w:eastAsiaTheme="minorEastAsia"/>
        </w:rPr>
        <w:t>SSP Staff SVRC (November, 2021)</w:t>
      </w:r>
    </w:p>
    <w:sectPr w:rsidR="00D5562A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4D5A" w14:textId="77777777" w:rsidR="00DC75E3" w:rsidRDefault="00DC75E3" w:rsidP="00261B57">
      <w:r>
        <w:separator/>
      </w:r>
    </w:p>
  </w:endnote>
  <w:endnote w:type="continuationSeparator" w:id="0">
    <w:p w14:paraId="5EE4390A" w14:textId="77777777" w:rsidR="00DC75E3" w:rsidRDefault="00DC75E3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4096" w14:textId="77777777" w:rsidR="00DC75E3" w:rsidRDefault="00DC75E3" w:rsidP="00261B57">
      <w:r>
        <w:separator/>
      </w:r>
    </w:p>
  </w:footnote>
  <w:footnote w:type="continuationSeparator" w:id="0">
    <w:p w14:paraId="6276FB87" w14:textId="77777777" w:rsidR="00DC75E3" w:rsidRDefault="00DC75E3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3494D"/>
    <w:rsid w:val="00043A1F"/>
    <w:rsid w:val="000D268A"/>
    <w:rsid w:val="000F76C2"/>
    <w:rsid w:val="001018C1"/>
    <w:rsid w:val="00233350"/>
    <w:rsid w:val="002528D8"/>
    <w:rsid w:val="00261B57"/>
    <w:rsid w:val="002F58FB"/>
    <w:rsid w:val="002F74A5"/>
    <w:rsid w:val="0031103D"/>
    <w:rsid w:val="00494798"/>
    <w:rsid w:val="004E47B1"/>
    <w:rsid w:val="0051410B"/>
    <w:rsid w:val="005C4459"/>
    <w:rsid w:val="006D24E2"/>
    <w:rsid w:val="006ED8FB"/>
    <w:rsid w:val="006F2F42"/>
    <w:rsid w:val="00704996"/>
    <w:rsid w:val="00744AB1"/>
    <w:rsid w:val="00783762"/>
    <w:rsid w:val="007952D4"/>
    <w:rsid w:val="00837558"/>
    <w:rsid w:val="00882FEC"/>
    <w:rsid w:val="00883C92"/>
    <w:rsid w:val="008D16C0"/>
    <w:rsid w:val="00944916"/>
    <w:rsid w:val="00A54498"/>
    <w:rsid w:val="00A674A0"/>
    <w:rsid w:val="00B427A8"/>
    <w:rsid w:val="00B73DD2"/>
    <w:rsid w:val="00B82396"/>
    <w:rsid w:val="00BD1AE9"/>
    <w:rsid w:val="00BE4FB2"/>
    <w:rsid w:val="00C1173C"/>
    <w:rsid w:val="00C90B8D"/>
    <w:rsid w:val="00CF1B3E"/>
    <w:rsid w:val="00D5562A"/>
    <w:rsid w:val="00DB1799"/>
    <w:rsid w:val="00DC75E3"/>
    <w:rsid w:val="00E05A47"/>
    <w:rsid w:val="00E1444D"/>
    <w:rsid w:val="00E90528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OneDrive%20-%20VIC%20-%20Department%20of%20Education%20and%20Training\Documents\Accessibility%20Documents%20Websit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BC93F-6B8F-4B3F-BF2D-EB4E1794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2021-11-24T22:47:00Z</dcterms:created>
  <dcterms:modified xsi:type="dcterms:W3CDTF">2021-11-25T01:56:00Z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